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B3" w:rsidRDefault="00EA7B6D" w:rsidP="00A576B3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76B3">
        <w:rPr>
          <w:sz w:val="28"/>
          <w:szCs w:val="28"/>
        </w:rPr>
        <w:t xml:space="preserve"> Деятельность членов комиссии по </w:t>
      </w:r>
      <w:proofErr w:type="gramStart"/>
      <w:r w:rsidR="00A576B3">
        <w:rPr>
          <w:sz w:val="28"/>
          <w:szCs w:val="28"/>
        </w:rPr>
        <w:t>контролю за</w:t>
      </w:r>
      <w:proofErr w:type="gramEnd"/>
      <w:r w:rsidR="00A576B3">
        <w:rPr>
          <w:sz w:val="28"/>
          <w:szCs w:val="28"/>
        </w:rPr>
        <w:t xml:space="preserve"> организацией питания обучающихся основывается на принципах добровольного участия в его работе, коллегиальности принятия решений, гласности.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Задачи комиссии по контролю за организацией питания обучающихся.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Задачами комиссии по контролю за организацией питания обучающихся являются: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приоритетности защиты жизни и здоровья детей;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sz w:val="28"/>
          <w:szCs w:val="28"/>
        </w:rPr>
        <w:t>энергозатратам</w:t>
      </w:r>
      <w:proofErr w:type="spellEnd"/>
      <w:r>
        <w:rPr>
          <w:sz w:val="28"/>
          <w:szCs w:val="28"/>
        </w:rPr>
        <w:t xml:space="preserve">;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</w:t>
      </w:r>
      <w:r w:rsidR="00EE3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активными веществами;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EE3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Функции комиссии по контролю организации питания обучающихся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Комиссия по контролю организации питания обучающихся обеспечивает участие в следующих процедурах: </w:t>
      </w:r>
    </w:p>
    <w:p w:rsidR="00A576B3" w:rsidRDefault="00A576B3" w:rsidP="00A576B3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общественная экспертиза питания обучающихся;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контроль за качеством и количеством приготовленной согласно меню пищи;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изучение мнения обучающихся и их родителей (законных представителей) по организации и улучшению качества питания;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 разработке предложений и рекомендаций по улучшению качества питания обучающихся.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Права и ответственность комиссии по контролю организации питания обучающихся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возложенных функций комиссии предоставлены следующие права: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контролировать в школе организацию и качество питания обучающихся;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получать от повара информацию по организации питания, качеству приготовляемых блюд и соблюдению санитарно-гигиенических норм;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заслушивать на своих заседаниях повара по обеспечению качественного питания обучающихся;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проводить проверку работы школьной столовой не в полном составе, но в присутствии не менее трёх человек на момент проверки;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4.5. изменить график проверки, если причина объективна;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4.6. вносить предложения по улучшению качества питания обучающихся; </w:t>
      </w:r>
    </w:p>
    <w:p w:rsidR="00A576B3" w:rsidRDefault="00A576B3" w:rsidP="00EE3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 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5. Организация деятельности комиссии по контролю организации питания обучающихся</w:t>
      </w:r>
      <w:r>
        <w:rPr>
          <w:sz w:val="28"/>
          <w:szCs w:val="28"/>
        </w:rPr>
        <w:t xml:space="preserve">.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Комиссия формируется на основании приказа директора школы. Полномочия комиссии начинаются с момента подписания соответствующего приказа.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Комиссия выбирает председателя. </w:t>
      </w:r>
    </w:p>
    <w:p w:rsidR="00EE304B" w:rsidRDefault="00A576B3" w:rsidP="00EE3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A576B3" w:rsidRDefault="00A576B3" w:rsidP="00EE3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5.4. О результатах работы комиссия информирует администрацию школы и родительские комитеты. </w:t>
      </w:r>
    </w:p>
    <w:p w:rsidR="00A576B3" w:rsidRDefault="00EE304B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5.5. Один раз в триместр</w:t>
      </w:r>
      <w:r w:rsidR="00A576B3">
        <w:rPr>
          <w:sz w:val="28"/>
          <w:szCs w:val="28"/>
        </w:rPr>
        <w:t xml:space="preserve"> комиссия знакомит с результатами деятельности директора школы.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5.6. Заседание комиссии проводятся по мере необходимости, но не реже одного раза в </w:t>
      </w:r>
      <w:r w:rsidR="00EE304B">
        <w:rPr>
          <w:sz w:val="28"/>
          <w:szCs w:val="28"/>
        </w:rPr>
        <w:t>триместр</w:t>
      </w:r>
      <w:r>
        <w:rPr>
          <w:sz w:val="28"/>
          <w:szCs w:val="28"/>
        </w:rPr>
        <w:t xml:space="preserve"> и считаются правомочными, если на них присутствует не менее 2/3 ее членов.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</w:t>
      </w:r>
      <w:r w:rsidR="00EE304B">
        <w:rPr>
          <w:sz w:val="28"/>
          <w:szCs w:val="28"/>
        </w:rPr>
        <w:t>7</w:t>
      </w:r>
      <w:r>
        <w:rPr>
          <w:sz w:val="28"/>
          <w:szCs w:val="28"/>
        </w:rPr>
        <w:t xml:space="preserve">. 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Ответственность членов Комиссии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Члены Комиссии несут персональную ответственность за невыполнение или ненадлежащее исполнение возложенных на них обязанностей;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 Комиссия несет ответственность за необъективную оценку по организации питания и качества предоставляемых услуг.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7. Документация комиссии по контролю организации питания учащихся</w:t>
      </w:r>
      <w:r>
        <w:rPr>
          <w:sz w:val="28"/>
          <w:szCs w:val="28"/>
        </w:rPr>
        <w:t xml:space="preserve">.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Pr="00EE304B" w:rsidRDefault="00A576B3" w:rsidP="00A576B3">
      <w:pPr>
        <w:pStyle w:val="Default"/>
        <w:rPr>
          <w:sz w:val="28"/>
          <w:szCs w:val="28"/>
        </w:rPr>
      </w:pPr>
      <w:r w:rsidRPr="00EE304B">
        <w:rPr>
          <w:sz w:val="28"/>
          <w:szCs w:val="28"/>
        </w:rPr>
        <w:t xml:space="preserve">7.1. Заседания комиссии оформляются протоколом. Протоколы подписываются председателем. </w:t>
      </w:r>
    </w:p>
    <w:p w:rsidR="00C06D1E" w:rsidRDefault="00A576B3" w:rsidP="00A576B3">
      <w:pPr>
        <w:rPr>
          <w:rFonts w:ascii="Times New Roman" w:hAnsi="Times New Roman" w:cs="Times New Roman"/>
          <w:sz w:val="28"/>
          <w:szCs w:val="28"/>
        </w:rPr>
      </w:pPr>
      <w:r w:rsidRPr="00EE304B">
        <w:rPr>
          <w:rFonts w:ascii="Times New Roman" w:hAnsi="Times New Roman" w:cs="Times New Roman"/>
          <w:sz w:val="28"/>
          <w:szCs w:val="28"/>
        </w:rPr>
        <w:t>7.2. Тетрадь протоколов заседания комиссии хранится у председателя комиссии.</w:t>
      </w:r>
    </w:p>
    <w:p w:rsidR="00EE304B" w:rsidRDefault="00EE304B" w:rsidP="00A576B3">
      <w:pPr>
        <w:rPr>
          <w:rFonts w:ascii="Times New Roman" w:hAnsi="Times New Roman" w:cs="Times New Roman"/>
          <w:sz w:val="28"/>
          <w:szCs w:val="28"/>
        </w:rPr>
      </w:pPr>
    </w:p>
    <w:p w:rsidR="00EE304B" w:rsidRDefault="00EE304B" w:rsidP="00A576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304B" w:rsidTr="00EE304B">
        <w:tc>
          <w:tcPr>
            <w:tcW w:w="4785" w:type="dxa"/>
          </w:tcPr>
          <w:p w:rsidR="00EE304B" w:rsidRDefault="00EE304B" w:rsidP="007B58BF">
            <w:pPr>
              <w:pStyle w:val="Default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Протокол Педагогического Совета </w:t>
            </w:r>
          </w:p>
          <w:p w:rsidR="00EE304B" w:rsidRDefault="00EE304B" w:rsidP="007B58BF">
            <w:pPr>
              <w:pStyle w:val="Default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30.08.2021г. №1</w:t>
            </w:r>
          </w:p>
        </w:tc>
        <w:tc>
          <w:tcPr>
            <w:tcW w:w="4786" w:type="dxa"/>
          </w:tcPr>
          <w:p w:rsidR="00EE304B" w:rsidRDefault="00EE304B" w:rsidP="00EE304B">
            <w:pPr>
              <w:pStyle w:val="Default"/>
              <w:pageBreakBefore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 Приказ №40 от 01.09.2021г</w:t>
            </w:r>
          </w:p>
          <w:p w:rsidR="00EE304B" w:rsidRDefault="00EE304B" w:rsidP="00EE304B">
            <w:pPr>
              <w:pStyle w:val="Default"/>
              <w:pageBreakBefore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              Т.В.Сергеева</w:t>
            </w:r>
          </w:p>
        </w:tc>
      </w:tr>
    </w:tbl>
    <w:p w:rsidR="00EE304B" w:rsidRDefault="00EE304B" w:rsidP="00A576B3">
      <w:pPr>
        <w:rPr>
          <w:rFonts w:ascii="Times New Roman" w:hAnsi="Times New Roman" w:cs="Times New Roman"/>
          <w:sz w:val="28"/>
          <w:szCs w:val="28"/>
        </w:rPr>
      </w:pPr>
    </w:p>
    <w:p w:rsidR="00EE304B" w:rsidRDefault="00EE304B" w:rsidP="00A576B3">
      <w:pPr>
        <w:rPr>
          <w:rFonts w:ascii="Times New Roman" w:hAnsi="Times New Roman" w:cs="Times New Roman"/>
          <w:sz w:val="28"/>
          <w:szCs w:val="28"/>
        </w:rPr>
      </w:pPr>
    </w:p>
    <w:p w:rsidR="00EE304B" w:rsidRDefault="00EE304B" w:rsidP="00A576B3">
      <w:pPr>
        <w:rPr>
          <w:rFonts w:ascii="Times New Roman" w:hAnsi="Times New Roman" w:cs="Times New Roman"/>
          <w:sz w:val="28"/>
          <w:szCs w:val="28"/>
        </w:rPr>
      </w:pPr>
    </w:p>
    <w:p w:rsidR="00EE304B" w:rsidRDefault="00EE304B" w:rsidP="00A576B3">
      <w:pPr>
        <w:rPr>
          <w:rFonts w:ascii="Times New Roman" w:hAnsi="Times New Roman" w:cs="Times New Roman"/>
          <w:sz w:val="28"/>
          <w:szCs w:val="28"/>
        </w:rPr>
      </w:pPr>
    </w:p>
    <w:p w:rsidR="00EE304B" w:rsidRDefault="00EE304B" w:rsidP="00A576B3">
      <w:pPr>
        <w:rPr>
          <w:rFonts w:ascii="Times New Roman" w:hAnsi="Times New Roman" w:cs="Times New Roman"/>
          <w:sz w:val="28"/>
          <w:szCs w:val="28"/>
        </w:rPr>
      </w:pPr>
    </w:p>
    <w:p w:rsidR="00EE304B" w:rsidRDefault="00EE304B" w:rsidP="00A576B3">
      <w:pPr>
        <w:rPr>
          <w:rFonts w:ascii="Times New Roman" w:hAnsi="Times New Roman" w:cs="Times New Roman"/>
          <w:sz w:val="28"/>
          <w:szCs w:val="28"/>
        </w:rPr>
      </w:pPr>
    </w:p>
    <w:p w:rsidR="00EE304B" w:rsidRDefault="00EE304B" w:rsidP="00A576B3">
      <w:pPr>
        <w:rPr>
          <w:rFonts w:ascii="Times New Roman" w:hAnsi="Times New Roman" w:cs="Times New Roman"/>
          <w:sz w:val="28"/>
          <w:szCs w:val="28"/>
        </w:rPr>
      </w:pPr>
    </w:p>
    <w:p w:rsidR="00EE304B" w:rsidRPr="00EE304B" w:rsidRDefault="00EE304B" w:rsidP="00EE304B">
      <w:pPr>
        <w:jc w:val="center"/>
        <w:rPr>
          <w:rFonts w:ascii="Times New Roman" w:hAnsi="Times New Roman" w:cs="Times New Roman"/>
          <w:sz w:val="52"/>
          <w:szCs w:val="52"/>
        </w:rPr>
      </w:pPr>
      <w:r w:rsidRPr="00EE304B">
        <w:rPr>
          <w:rFonts w:ascii="Times New Roman" w:hAnsi="Times New Roman" w:cs="Times New Roman"/>
          <w:sz w:val="52"/>
          <w:szCs w:val="52"/>
        </w:rPr>
        <w:t>ПОЛОЖЕНИЕ</w:t>
      </w:r>
    </w:p>
    <w:p w:rsidR="00EE304B" w:rsidRPr="00EE304B" w:rsidRDefault="00EE304B" w:rsidP="00EE304B">
      <w:pPr>
        <w:jc w:val="center"/>
        <w:rPr>
          <w:rFonts w:ascii="Times New Roman" w:hAnsi="Times New Roman" w:cs="Times New Roman"/>
          <w:sz w:val="52"/>
          <w:szCs w:val="52"/>
        </w:rPr>
      </w:pPr>
      <w:r w:rsidRPr="00EE304B">
        <w:rPr>
          <w:rFonts w:ascii="Times New Roman" w:hAnsi="Times New Roman" w:cs="Times New Roman"/>
          <w:sz w:val="52"/>
          <w:szCs w:val="52"/>
        </w:rPr>
        <w:t>о родительском контроле</w:t>
      </w:r>
    </w:p>
    <w:sectPr w:rsidR="00EE304B" w:rsidRPr="00EE304B" w:rsidSect="00C0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6B3"/>
    <w:rsid w:val="00062968"/>
    <w:rsid w:val="00502F48"/>
    <w:rsid w:val="007F3CC6"/>
    <w:rsid w:val="00A576B3"/>
    <w:rsid w:val="00C06D1E"/>
    <w:rsid w:val="00EA7B6D"/>
    <w:rsid w:val="00EE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0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3434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Sergeeva</cp:lastModifiedBy>
  <cp:revision>3</cp:revision>
  <cp:lastPrinted>2022-10-25T18:56:00Z</cp:lastPrinted>
  <dcterms:created xsi:type="dcterms:W3CDTF">2022-10-25T18:57:00Z</dcterms:created>
  <dcterms:modified xsi:type="dcterms:W3CDTF">2023-07-14T07:23:00Z</dcterms:modified>
</cp:coreProperties>
</file>